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20.12.2021 N 653-пп</w:t>
              <w:br/>
              <w:t xml:space="preserve">"О внесении изменений в постановление Правительства Белгородской области от 30 августа 2021 года N 364-пп"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20 декабря 2021 г. N 653-пп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30 АВГУСТА 2021 ГОДА N 364-ПП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актуализации </w:t>
      </w:r>
      <w:hyperlink w:history="0" r:id="rId7" w:tooltip="Постановление Правительства Белгородской обл. от 30.08.2021 N 364-пп &quot;Об утверждении региональной программы Белгородской области &quot;Обеспечение жильем медицинских работников государственных учреждений здравоохранения Белгородской области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программы</w:t>
        </w:r>
      </w:hyperlink>
      <w:r>
        <w:rPr>
          <w:sz w:val="20"/>
        </w:rPr>
        <w:t xml:space="preserve"> Белгородской области "Обеспечение жильем медицинских работников государственных учреждений здравоохранения Белгородской области на 2021 - 2025 годы", утвержденной постановлением Правительства Белгородской области от 30 августа 2021 года N 364-пп,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8" w:tooltip="Постановление Правительства Белгородской обл. от 30.08.2021 N 364-пп &quot;Об утверждении региональной программы Белгородской области &quot;Обеспечение жильем медицинских работников государственных учреждений здравоохранения Белгородской области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30 августа 2021 года N 364-пп "Об утверждении региональной программы Белгородской области "Обеспечение жильем медицинских работников государственных учреждений здравоохранения Белгородской области на 2021 - 2025 годы":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региональную </w:t>
      </w:r>
      <w:hyperlink w:history="0" r:id="rId9" w:tooltip="Постановление Правительства Белгородской обл. от 30.08.2021 N 364-пп &quot;Об утверждении региональной программы Белгородской области &quot;Обеспечение жильем медицинских работников государственных учреждений здравоохранения Белгородской области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программу</w:t>
        </w:r>
      </w:hyperlink>
      <w:r>
        <w:rPr>
          <w:sz w:val="20"/>
        </w:rPr>
        <w:t xml:space="preserve"> Белгородской области "Обеспечение жильем медицинских работников государственных учреждений здравоохранения Белгородской области на 2021 - 2025 годы" (далее - Программа), утвержденную в пункте 1 названного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0" w:tooltip="Постановление Правительства Белгородской обл. от 30.08.2021 N 364-пп &quot;Об утверждении региональной программы Белгородской области &quot;Обеспечение жильем медицинских работников государственных учреждений здравоохранения Белгородской области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раздел 10 паспорта</w:t>
        </w:r>
      </w:hyperlink>
      <w:r>
        <w:rPr>
          <w:sz w:val="20"/>
        </w:rPr>
        <w:t xml:space="preserve"> Программы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96"/>
        <w:gridCol w:w="3118"/>
        <w:gridCol w:w="5415"/>
      </w:tblGrid>
      <w:tr>
        <w:tc>
          <w:tcPr>
            <w:tcW w:w="496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3118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Общий объем бюджетных ассигнований программы, в том числе за счет средств областного бюджета (с расшифровкой плановых объемов бюджетных ассигнований по годам реализации), а также прогнозный объем средств, привлекаемых из других источников</w:t>
            </w:r>
          </w:p>
        </w:tc>
        <w:tc>
          <w:tcPr>
            <w:tcW w:w="541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общий объем финансирования программы в 2021 - 2025 годах за счет всех источников финансирования составит 1265578,8 тыс. рублей, 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- 576947,9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- 398851,7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- 93658,4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- 98060,4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- 98060,4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программы в 2021 - 2025 годах за счет средств областного бюджета составит 941392,7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Планируемый объем финансирования программы в 2021 - 2025 годах за счет средств консолидированного бюджета муниципальных образований составит 324186,1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11" w:tooltip="Постановление Правительства Белгородской обл. от 30.08.2021 N 364-пп &quot;Об утверждении региональной программы Белгородской области &quot;Обеспечение жильем медицинских работников государственных учреждений здравоохранения Белгородской области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приложения N 1</w:t>
        </w:r>
      </w:hyperlink>
      <w:r>
        <w:rPr>
          <w:sz w:val="20"/>
        </w:rPr>
        <w:t xml:space="preserve">, </w:t>
      </w:r>
      <w:hyperlink w:history="0" r:id="rId12" w:tooltip="Постановление Правительства Белгородской обл. от 30.08.2021 N 364-пп &quot;Об утверждении региональной программы Белгородской области &quot;Обеспечение жильем медицинских работников государственных учреждений здравоохранения Белгородской области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2</w:t>
        </w:r>
      </w:hyperlink>
      <w:r>
        <w:rPr>
          <w:sz w:val="20"/>
        </w:rPr>
        <w:t xml:space="preserve">, </w:t>
      </w:r>
      <w:hyperlink w:history="0" r:id="rId13" w:tooltip="Постановление Правительства Белгородской обл. от 30.08.2021 N 364-пп &quot;Об утверждении региональной программы Белгородской области &quot;Обеспечение жильем медицинских работников государственных учреждений здравоохранения Белгородской области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3</w:t>
        </w:r>
      </w:hyperlink>
      <w:r>
        <w:rPr>
          <w:sz w:val="20"/>
        </w:rPr>
        <w:t xml:space="preserve">, </w:t>
      </w:r>
      <w:hyperlink w:history="0" r:id="rId14" w:tooltip="Постановление Правительства Белгородской обл. от 30.08.2021 N 364-пп &quot;Об утверждении региональной программы Белгородской области &quot;Обеспечение жильем медицинских работников государственных учреждений здравоохранения Белгородской области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5</w:t>
        </w:r>
      </w:hyperlink>
      <w:r>
        <w:rPr>
          <w:sz w:val="20"/>
        </w:rPr>
        <w:t xml:space="preserve"> к Программе изложить в редакции согласно </w:t>
      </w:r>
      <w:hyperlink w:history="0" w:anchor="P41" w:tooltip="Приложение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Департаменту финансов и бюджетной политики Белгородской области (Боровик В.Ф.) производить финансирование мероприятий Программы с учетом настоящего постановления.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Контроль за исполнением настоящего постановления возложить на департамент здравоохранения Белгородской области (Иконников А.А.).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bookmarkStart w:id="41" w:name="P41"/>
    <w:bookmarkEnd w:id="41"/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20 декабря 2021 года N 653-пп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региональной программе Белгородской области</w:t>
      </w:r>
    </w:p>
    <w:p>
      <w:pPr>
        <w:pStyle w:val="0"/>
        <w:jc w:val="right"/>
      </w:pPr>
      <w:r>
        <w:rPr>
          <w:sz w:val="20"/>
        </w:rPr>
        <w:t xml:space="preserve">"Обеспечение жильем медицинских работников</w:t>
      </w:r>
    </w:p>
    <w:p>
      <w:pPr>
        <w:pStyle w:val="0"/>
        <w:jc w:val="right"/>
      </w:pPr>
      <w:r>
        <w:rPr>
          <w:sz w:val="20"/>
        </w:rPr>
        <w:t xml:space="preserve">государственных учреждений здравоохранения</w:t>
      </w:r>
    </w:p>
    <w:p>
      <w:pPr>
        <w:pStyle w:val="0"/>
        <w:jc w:val="right"/>
      </w:pPr>
      <w:r>
        <w:rPr>
          <w:sz w:val="20"/>
        </w:rPr>
        <w:t xml:space="preserve">Белгородской области на 2021 - 2025 годы"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Система основных мероприятий и целевые</w:t>
      </w:r>
    </w:p>
    <w:p>
      <w:pPr>
        <w:pStyle w:val="2"/>
        <w:jc w:val="center"/>
      </w:pPr>
      <w:r>
        <w:rPr>
          <w:sz w:val="20"/>
        </w:rPr>
        <w:t xml:space="preserve">индикаторы реализации программы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211"/>
        <w:gridCol w:w="680"/>
        <w:gridCol w:w="737"/>
        <w:gridCol w:w="1864"/>
        <w:gridCol w:w="1587"/>
        <w:gridCol w:w="1928"/>
        <w:gridCol w:w="1077"/>
        <w:gridCol w:w="604"/>
        <w:gridCol w:w="604"/>
        <w:gridCol w:w="604"/>
        <w:gridCol w:w="604"/>
        <w:gridCol w:w="604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программы/мероприятий программы</w:t>
            </w:r>
          </w:p>
        </w:tc>
        <w:tc>
          <w:tcPr>
            <w:gridSpan w:val="2"/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Срок реализации (годы)</w:t>
            </w:r>
          </w:p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Ответственный исполнитель программы</w:t>
            </w:r>
          </w:p>
        </w:tc>
        <w:tc>
          <w:tcPr>
            <w:tcW w:w="158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Общий объем финансирования мероприятия за срок реализации программы (тыс. рублей)</w:t>
            </w:r>
          </w:p>
        </w:tc>
        <w:tc>
          <w:tcPr>
            <w:tcW w:w="1928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целевого индикатора реализации программы (единица измерения)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 целевого индикатора в базовом году</w:t>
            </w:r>
          </w:p>
        </w:tc>
        <w:tc>
          <w:tcPr>
            <w:gridSpan w:val="5"/>
            <w:tcW w:w="3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 целевого индикатора реализации программы по годам реализации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начало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завершение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0"/>
              </w:rPr>
              <w:t xml:space="preserve">Региональная программа Белгородской области "Обеспечение жильем медицинских работников государственных учреждений здравоохранения Белгородской области на 2021 - 2025 годы"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области, администрации муниципальных районов и городских округов Белгородской области,</w:t>
            </w:r>
          </w:p>
          <w:p>
            <w:pPr>
              <w:pStyle w:val="0"/>
            </w:pPr>
            <w:r>
              <w:rPr>
                <w:sz w:val="20"/>
              </w:rPr>
              <w:t xml:space="preserve">государственные учреждения здравоохранения Белгородской области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1283578,8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врачей-специалистов, заключивших трудовые договоры с учреждениями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Мероприятие 1. Приобретение (строительство) жилых помещений в муниципальную собственность муниципальных районов и городских округов Белгородской области за счет средств бюджетов муниципальных районов и городских округов Белгородской области в рамках реализации вопросов местного значения муниципального района, городского округа, предусмотренных </w:t>
            </w:r>
            <w:hyperlink w:history="0" r:id="rId17" w:tooltip="Федеральный закон от 06.10.2003 N 131-ФЗ (ред. от 30.12.2021) &quot;Об общих принципах организации местного самоуправления в Российской Федерации&quot;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пунктом 12 статьи 15</w:t>
              </w:r>
            </w:hyperlink>
            <w:r>
              <w:rPr>
                <w:sz w:val="20"/>
              </w:rPr>
              <w:t xml:space="preserve">, </w:t>
            </w:r>
            <w:hyperlink w:history="0" r:id="rId18" w:tooltip="Федеральный закон от 06.10.2003 N 131-ФЗ (ред. от 30.12.2021) &quot;Об общих принципах организации местного самоуправления в Российской Федерации&quot;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пунктом 14 статьи 16</w:t>
              </w:r>
            </w:hyperlink>
            <w:r>
              <w:rPr>
                <w:sz w:val="20"/>
              </w:rPr>
              <w:t xml:space="preserve"> Федерального закона от 6 октября</w:t>
            </w:r>
          </w:p>
          <w:p>
            <w:pPr>
              <w:pStyle w:val="0"/>
            </w:pPr>
            <w:r>
              <w:rPr>
                <w:sz w:val="20"/>
              </w:rPr>
              <w:t xml:space="preserve">2003 года N 131-ФЗ "Об общих принципах организации местного самоуправления в Российской Федерации"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администрации муниципальных районов и городских округов Белгородской области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приобретенных (построенных) жилых помещений (домов) в целях формирования специализированного жилищного фонда для обеспечения медицинских работников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 </w:t>
            </w:r>
            <w:hyperlink w:history="0" w:anchor="P130" w:tooltip="&lt;*&gt; с учетом приобретения 20 жилых помещений в Старооскольском городском округе за счет внебюджетных источников финансирования, в том числе 5 жилых помещений в 1 квартале 2022 года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211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Мероприятие 2. Передача приобретенных (построенных) жилых помещений в областную собственность Белгородской области в целях формирования специализированного жилищного фонда для обеспечения медицинских работников, привлекаемых для работы в учреждения здравоохранения Белгородской области, в соответствии с установленным порядком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имущественных и земельных отношений Белгородской области, администрации муниципальных районов и городских округов Белгородской области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жилых помещений (домов), переданных в собственность Белгородской области в целях формирования специализированного жилищного фонда для обеспечения медицинских работников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Мероприятие 3.</w:t>
            </w:r>
          </w:p>
          <w:p>
            <w:pPr>
              <w:pStyle w:val="0"/>
            </w:pPr>
            <w:r>
              <w:rPr>
                <w:sz w:val="20"/>
              </w:rPr>
              <w:t xml:space="preserve">Предоставление жилья</w:t>
            </w:r>
          </w:p>
          <w:p>
            <w:pPr>
              <w:pStyle w:val="0"/>
            </w:pPr>
            <w:r>
              <w:rPr>
                <w:sz w:val="20"/>
              </w:rPr>
              <w:t xml:space="preserve">квалифицированным специалистам, претендующим на заключение трудового договора с государственными учреждениями здравоохранения Белгородской области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</w:t>
            </w:r>
          </w:p>
          <w:p>
            <w:pPr>
              <w:pStyle w:val="0"/>
            </w:pPr>
            <w:r>
              <w:rPr>
                <w:sz w:val="20"/>
              </w:rPr>
              <w:t xml:space="preserve">Белгородской области, департамент имущественных и земельных отношений Белгородской области, государственные учреждения здравоохранения Белгородской области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жилых</w:t>
            </w:r>
          </w:p>
          <w:p>
            <w:pPr>
              <w:pStyle w:val="0"/>
            </w:pPr>
            <w:r>
              <w:rPr>
                <w:sz w:val="20"/>
              </w:rPr>
              <w:t xml:space="preserve">помещений (домов), переданных из специализированного жилищного фонда, в оперативное управление учреждений здравоохранения Белгородской области для обеспечения жильем врачей-специалистов, претендующих на заключение трудового договора с учреждениями здравоохранения Белгородской области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130" w:name="P130"/>
    <w:bookmarkEnd w:id="13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с учетом приобретения 20 жилых помещений в Старооскольском городском округе за счет внебюджетных источников финансирования, в том числе 5 жилых помещений в 1 квартале 2022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региональной программе Белгородской области</w:t>
      </w:r>
    </w:p>
    <w:p>
      <w:pPr>
        <w:pStyle w:val="0"/>
        <w:jc w:val="right"/>
      </w:pPr>
      <w:r>
        <w:rPr>
          <w:sz w:val="20"/>
        </w:rPr>
        <w:t xml:space="preserve">"Обеспечение жильем медицинских работников</w:t>
      </w:r>
    </w:p>
    <w:p>
      <w:pPr>
        <w:pStyle w:val="0"/>
        <w:jc w:val="right"/>
      </w:pPr>
      <w:r>
        <w:rPr>
          <w:sz w:val="20"/>
        </w:rPr>
        <w:t xml:space="preserve">государственных учреждений здравоохранения</w:t>
      </w:r>
    </w:p>
    <w:p>
      <w:pPr>
        <w:pStyle w:val="0"/>
        <w:jc w:val="right"/>
      </w:pPr>
      <w:r>
        <w:rPr>
          <w:sz w:val="20"/>
        </w:rPr>
        <w:t xml:space="preserve">Белгородской области на 2021 - 2025 годы"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Ресурсное обеспечение и прогнозная (справочная) оценка</w:t>
      </w:r>
    </w:p>
    <w:p>
      <w:pPr>
        <w:pStyle w:val="2"/>
        <w:jc w:val="center"/>
      </w:pPr>
      <w:r>
        <w:rPr>
          <w:sz w:val="20"/>
        </w:rPr>
        <w:t xml:space="preserve">расходов на реализацию программы из различных</w:t>
      </w:r>
    </w:p>
    <w:p>
      <w:pPr>
        <w:pStyle w:val="2"/>
        <w:jc w:val="center"/>
      </w:pPr>
      <w:r>
        <w:rPr>
          <w:sz w:val="20"/>
        </w:rPr>
        <w:t xml:space="preserve">источников финансирования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519"/>
        <w:gridCol w:w="4479"/>
        <w:gridCol w:w="2835"/>
        <w:gridCol w:w="1024"/>
        <w:gridCol w:w="1024"/>
        <w:gridCol w:w="904"/>
        <w:gridCol w:w="904"/>
        <w:gridCol w:w="904"/>
      </w:tblGrid>
      <w:tr>
        <w:tc>
          <w:tcPr>
            <w:tcW w:w="151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Статус</w:t>
            </w:r>
          </w:p>
        </w:tc>
        <w:tc>
          <w:tcPr>
            <w:tcW w:w="447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программы, мероприятия</w:t>
            </w:r>
          </w:p>
        </w:tc>
        <w:tc>
          <w:tcPr>
            <w:tcW w:w="2835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и источники финансирования</w:t>
            </w:r>
          </w:p>
        </w:tc>
        <w:tc>
          <w:tcPr>
            <w:gridSpan w:val="5"/>
            <w:tcW w:w="476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Оценка расходов по годам реализации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</w:tr>
      <w:tr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44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15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Региональная программа</w:t>
            </w:r>
          </w:p>
        </w:tc>
        <w:tc>
          <w:tcPr>
            <w:tcW w:w="447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"Обеспечение жильем медицинских работников государственных учреждений здравоохранения Белгородской области на 2021 - 2021 годы"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576947,9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398851,7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93658,4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98060,4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98060,4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461557,8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248011,5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74926,8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78448,3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78448,3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115390,1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150840,2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18731,6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19612,1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19612,1</w:t>
            </w:r>
          </w:p>
        </w:tc>
      </w:tr>
      <w:tr>
        <w:tc>
          <w:tcPr>
            <w:tcW w:w="15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Мероприятие 1</w:t>
            </w:r>
          </w:p>
        </w:tc>
        <w:tc>
          <w:tcPr>
            <w:tcW w:w="447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Приобретение (строительство) жилых помещений в муниципальную собственность муниципальных районов и городских округов Белгородской области за счет средств бюджетов</w:t>
            </w:r>
          </w:p>
          <w:p>
            <w:pPr>
              <w:pStyle w:val="0"/>
            </w:pPr>
            <w:r>
              <w:rPr>
                <w:sz w:val="20"/>
              </w:rPr>
              <w:t xml:space="preserve">муниципальных районов и городских округов Белгородской области в рамках реализации вопросов местного значения муниципального района, городского округа, предусмотренных </w:t>
            </w:r>
            <w:hyperlink w:history="0" r:id="rId19" w:tooltip="Федеральный закон от 06.10.2003 N 131-ФЗ (ред. от 30.12.2021) &quot;Об общих принципах организации местного самоуправления в Российской Федерации&quot;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пунктом 12 статьи 15</w:t>
              </w:r>
            </w:hyperlink>
            <w:r>
              <w:rPr>
                <w:sz w:val="20"/>
              </w:rPr>
              <w:t xml:space="preserve">, </w:t>
            </w:r>
            <w:hyperlink w:history="0" r:id="rId20" w:tooltip="Федеральный закон от 06.10.2003 N 131-ФЗ (ред. от 30.12.2021) &quot;Об общих принципах организации местного самоуправления в Российской Федерации&quot;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пунктом 14 статьи 16</w:t>
              </w:r>
            </w:hyperlink>
            <w:r>
              <w:rPr>
                <w:sz w:val="20"/>
              </w:rPr>
              <w:t xml:space="preserve"> Федерального закона от 6 октября 2003 года N 131-ФЗ "Об общих принципах организации местного самоуправления в Российской Федерации"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576947,9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398851,7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93658,4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98060,4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98060,4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461557,8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248011,5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74926,8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78448,3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78448,3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115390,1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150840,2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18731,6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19612,1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19612,1</w:t>
            </w:r>
          </w:p>
        </w:tc>
      </w:tr>
      <w:tr>
        <w:tc>
          <w:tcPr>
            <w:tcW w:w="15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Мероприятие 2</w:t>
            </w:r>
          </w:p>
        </w:tc>
        <w:tc>
          <w:tcPr>
            <w:tcW w:w="447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Передача приобретенных (построенных) жилых помещений в областную собственность Белгородской области в целях формирования специализированного</w:t>
            </w:r>
          </w:p>
          <w:p>
            <w:pPr>
              <w:pStyle w:val="0"/>
            </w:pPr>
            <w:r>
              <w:rPr>
                <w:sz w:val="20"/>
              </w:rPr>
              <w:t xml:space="preserve">жилищного фонда для обеспечения медицинских работников, привлекаемых для работы в учреждения здравоохранения Белгородской области, в соответствии с установленным порядком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Внебюджетные источники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15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Мероприятие 3</w:t>
            </w:r>
          </w:p>
        </w:tc>
        <w:tc>
          <w:tcPr>
            <w:tcW w:w="447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Предоставление жилья квалифицированным специалистам, претендующим на заключение трудового договора с государственными учреждениями здравоохранения Белгородской области</w:t>
            </w:r>
          </w:p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Федеральный бюджет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Областной бюджет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Консолидированные бюджеты муниципальных образований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835" w:type="dxa"/>
          </w:tcPr>
          <w:p>
            <w:pPr>
              <w:pStyle w:val="0"/>
            </w:pPr>
            <w:r>
              <w:rPr>
                <w:sz w:val="20"/>
              </w:rPr>
              <w:t xml:space="preserve">Внебюджетные источники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с учетом приобретения жилых помещений в Старооскольском городском округе на сумму 88838 тыс. рублей за счет внебюджетных источников финансирования, в том числе на сумму 18000 тыс. рублей в 1 квартале 2022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3</w:t>
      </w:r>
    </w:p>
    <w:p>
      <w:pPr>
        <w:pStyle w:val="0"/>
        <w:jc w:val="right"/>
      </w:pPr>
      <w:r>
        <w:rPr>
          <w:sz w:val="20"/>
        </w:rPr>
        <w:t xml:space="preserve">к региональной программе Белгородской области</w:t>
      </w:r>
    </w:p>
    <w:p>
      <w:pPr>
        <w:pStyle w:val="0"/>
        <w:jc w:val="right"/>
      </w:pPr>
      <w:r>
        <w:rPr>
          <w:sz w:val="20"/>
        </w:rPr>
        <w:t xml:space="preserve">"Обеспечение жильем медицинских работников</w:t>
      </w:r>
    </w:p>
    <w:p>
      <w:pPr>
        <w:pStyle w:val="0"/>
        <w:jc w:val="right"/>
      </w:pPr>
      <w:r>
        <w:rPr>
          <w:sz w:val="20"/>
        </w:rPr>
        <w:t xml:space="preserve">государственных учреждений здравоохранения</w:t>
      </w:r>
    </w:p>
    <w:p>
      <w:pPr>
        <w:pStyle w:val="0"/>
        <w:jc w:val="right"/>
      </w:pPr>
      <w:r>
        <w:rPr>
          <w:sz w:val="20"/>
        </w:rPr>
        <w:t xml:space="preserve">Белгородской области на 2021 - 2025 годы"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Ресурсное обеспечение реализации программы за</w:t>
      </w:r>
    </w:p>
    <w:p>
      <w:pPr>
        <w:pStyle w:val="2"/>
        <w:jc w:val="center"/>
      </w:pPr>
      <w:r>
        <w:rPr>
          <w:sz w:val="20"/>
        </w:rPr>
        <w:t xml:space="preserve">счет средств бюджета Белгородской области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519"/>
        <w:gridCol w:w="2891"/>
        <w:gridCol w:w="1864"/>
        <w:gridCol w:w="484"/>
        <w:gridCol w:w="664"/>
        <w:gridCol w:w="850"/>
        <w:gridCol w:w="544"/>
        <w:gridCol w:w="1024"/>
        <w:gridCol w:w="1024"/>
        <w:gridCol w:w="904"/>
        <w:gridCol w:w="904"/>
        <w:gridCol w:w="904"/>
      </w:tblGrid>
      <w:tr>
        <w:tc>
          <w:tcPr>
            <w:tcW w:w="151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Статус</w:t>
            </w:r>
          </w:p>
        </w:tc>
        <w:tc>
          <w:tcPr>
            <w:tcW w:w="289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программы, мероприятия</w:t>
            </w:r>
          </w:p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Ответственный исполнитель</w:t>
            </w:r>
          </w:p>
        </w:tc>
        <w:tc>
          <w:tcPr>
            <w:gridSpan w:val="4"/>
            <w:tcW w:w="254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Код бюджетной классификации</w:t>
            </w:r>
          </w:p>
        </w:tc>
        <w:tc>
          <w:tcPr>
            <w:gridSpan w:val="5"/>
            <w:tcW w:w="476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Расходы по годам реализации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 БС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РзПр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ЦСР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ВР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</w:tr>
      <w:tr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89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</w:tr>
      <w:tr>
        <w:tc>
          <w:tcPr>
            <w:tcW w:w="1519" w:type="dxa"/>
          </w:tcPr>
          <w:p>
            <w:pPr>
              <w:pStyle w:val="0"/>
            </w:pPr>
            <w:r>
              <w:rPr>
                <w:sz w:val="20"/>
              </w:rPr>
              <w:t xml:space="preserve">Региональная программа</w:t>
            </w:r>
          </w:p>
        </w:tc>
        <w:tc>
          <w:tcPr>
            <w:tcW w:w="2891" w:type="dxa"/>
            <w:vAlign w:val="bottom"/>
          </w:tcPr>
          <w:p>
            <w:pPr>
              <w:pStyle w:val="0"/>
            </w:pPr>
            <w:r>
              <w:rPr>
                <w:sz w:val="20"/>
              </w:rPr>
              <w:t xml:space="preserve">"Обеспечение жильем медицинских работников государственных учреждений здравоохранения Белгородской области на 2021 - 2025 годы"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1519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Мероприятие 1</w:t>
            </w:r>
          </w:p>
        </w:tc>
        <w:tc>
          <w:tcPr>
            <w:tcW w:w="2891" w:type="dxa"/>
          </w:tcPr>
          <w:p>
            <w:pPr>
              <w:pStyle w:val="0"/>
            </w:pPr>
            <w:r>
              <w:rPr>
                <w:sz w:val="20"/>
              </w:rPr>
              <w:t xml:space="preserve">Приобретение (строительство) жилых помещений в муниципальную собственность муниципальных районов и городских округов Белгородской области за счет средств бюджетов муниципальных районов и городских округов Белгородской области в рамках реализации вопросов местного значения муниципального района, городского округа, предусмотренных </w:t>
            </w:r>
            <w:hyperlink w:history="0" r:id="rId21" w:tooltip="Федеральный закон от 06.10.2003 N 131-ФЗ (ред. от 19.11.2021, с изм. от 23.11.2021) &quot;Об общих принципах организации местного самоуправления в Российской Федерации&quot;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пунктом 12 статьи 15</w:t>
              </w:r>
            </w:hyperlink>
            <w:r>
              <w:rPr>
                <w:sz w:val="20"/>
              </w:rPr>
              <w:t xml:space="preserve">, </w:t>
            </w:r>
            <w:hyperlink w:history="0" r:id="rId22" w:tooltip="Федеральный закон от 06.10.2003 N 131-ФЗ (ред. от 19.11.2021, с изм. от 23.11.2021) &quot;Об общих принципах организации местного самоуправления в Российской Федерации&quot; ------------ Недействующая редакция {КонсультантПлюс}">
              <w:r>
                <w:rPr>
                  <w:sz w:val="20"/>
                  <w:color w:val="0000ff"/>
                </w:rPr>
                <w:t xml:space="preserve">пунктом 14 статьи 16</w:t>
              </w:r>
            </w:hyperlink>
            <w:r>
              <w:rPr>
                <w:sz w:val="20"/>
              </w:rPr>
              <w:t xml:space="preserve"> Федерального закона от 6 октября 2003 года N 131-ФЗ "Об общих принципах организации местного самоуправления в Российской Федерации"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строительства и транспорта Белгородской области, администрации муниципальных районов и городских округов Белгородской области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</w:t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09 09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03 8 05 73790</w:t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461557,8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248011,5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74926,8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78448,3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78448,3</w:t>
            </w:r>
          </w:p>
        </w:tc>
      </w:tr>
      <w:tr>
        <w:tc>
          <w:tcPr>
            <w:tcW w:w="1519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Мероприятие 3</w:t>
            </w:r>
          </w:p>
        </w:tc>
        <w:tc>
          <w:tcPr>
            <w:tcW w:w="2891" w:type="dxa"/>
          </w:tcPr>
          <w:p>
            <w:pPr>
              <w:pStyle w:val="0"/>
            </w:pPr>
            <w:r>
              <w:rPr>
                <w:sz w:val="20"/>
              </w:rPr>
              <w:t xml:space="preserve">Предоставление жилья квалифицированным специалистам, претендующим на заключение трудового договора с государственными учреждениями здравоохранения Белгородской области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0"/>
              </w:rPr>
              <w:t xml:space="preserve">Департамент здравоохранения Белгородской области; департамент имущественных и земельных отношений Белгородской области, государственные учреждения здравоохранения Белгородской области</w:t>
            </w:r>
          </w:p>
        </w:tc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</w:tbl>
    <w:p>
      <w:pPr>
        <w:sectPr>
          <w:headerReference w:type="default" r:id="rId15"/>
          <w:headerReference w:type="first" r:id="rId15"/>
          <w:footerReference w:type="default" r:id="rId16"/>
          <w:footerReference w:type="first" r:id="rId16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5</w:t>
      </w:r>
    </w:p>
    <w:p>
      <w:pPr>
        <w:pStyle w:val="0"/>
        <w:jc w:val="right"/>
      </w:pPr>
      <w:r>
        <w:rPr>
          <w:sz w:val="20"/>
        </w:rPr>
        <w:t xml:space="preserve">к региональной программе Белгородской области</w:t>
      </w:r>
    </w:p>
    <w:p>
      <w:pPr>
        <w:pStyle w:val="0"/>
        <w:jc w:val="right"/>
      </w:pPr>
      <w:r>
        <w:rPr>
          <w:sz w:val="20"/>
        </w:rPr>
        <w:t xml:space="preserve">"Обеспечение жильем медицинских работников</w:t>
      </w:r>
    </w:p>
    <w:p>
      <w:pPr>
        <w:pStyle w:val="0"/>
        <w:jc w:val="right"/>
      </w:pPr>
      <w:r>
        <w:rPr>
          <w:sz w:val="20"/>
        </w:rPr>
        <w:t xml:space="preserve">государственных учреждений здравоохранения</w:t>
      </w:r>
    </w:p>
    <w:p>
      <w:pPr>
        <w:pStyle w:val="0"/>
        <w:jc w:val="right"/>
      </w:pPr>
      <w:r>
        <w:rPr>
          <w:sz w:val="20"/>
        </w:rPr>
        <w:t xml:space="preserve">Белгородской области на 2021 - 2025 годы"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предоставления жилья медицинским работникам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Порядок предоставления жилья медицинским работникам (далее - Порядок) определяет условия по предоставлению жилых помещений медицинским работникам, не имеющим неисполненных финансовых обязательств по договору о целевом обучении на территории Белгородской области, не получавшим единовременных компенсационных выплат медицинским работникам на территории Белгородской области, принимаемым для работы в государственные учреждения здравоохранения Белгородской области и заключившим трудовой договор с медицинской организацией, подведомственной департаменту здравоохранения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Право на получение жилого помещения в рамках региональной программы Белгородской области "Обеспечение жильем медицинских работников государственных учреждений здравоохранения Белгородской области на 2021 - 2025 годы" (далее - Программа) имеют медицинские работники (врачи):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являющиеся гражданами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являющиеся иностранными гражданами, прибывшими в Российскую Федерацию для постоянного проживания и осуществления трудовой деятельности в соответствии с законодательством Российской Федерации с обязательным условием приема гражданства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 участию в Программе допускаются медицинские работники (врачи), не имеющие неисполненных финансовых обязательств по договору о целевом обучении на территории Белгородской области, принимаемые для работы в государственные учреждения здравоохранения Белгородской области не ранее 1 июня 2021 года, не получавшие единовременных компенсационных выплат медицинским работникам на территории Белгородской области, заключившие трудовой договор с медицинской организацией, подведомственной департаменту здравоохранения Белгородской области (далее - медицинская организация, департамент соответственно), на условиях полного рабочего дня с продолжительностью рабочего времени, установленной в соответствии со </w:t>
      </w:r>
      <w:hyperlink w:history="0" r:id="rId23" w:tooltip="&quot;Трудовой кодекс Российской Федерации&quot; от 30.12.2001 N 197-ФЗ (ред. от 22.11.2021) (с изм. и доп., вступ. в силу с 30.11.2021) ------------ Недействующая редакция {КонсультантПлюс}">
        <w:r>
          <w:rPr>
            <w:sz w:val="20"/>
            <w:color w:val="0000ff"/>
          </w:rPr>
          <w:t xml:space="preserve">статьей 350</w:t>
        </w:r>
      </w:hyperlink>
      <w:r>
        <w:rPr>
          <w:sz w:val="20"/>
        </w:rPr>
        <w:t xml:space="preserve"> Трудового кодекса Российской Федерации, с выполнением трудовой функции на должности, включенной перечень вакантных должностей (программный реестр должностей), предусмотренный пунктом 1.3 раздела 1 Порядка.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Перечень вакантных должностей медицинских работников (программный реестр должностей) в медицинских организациях и их структурных подразделениях, при замещении которых осуществляется предоставление жилых помещений, утверждается приказом департамента.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Предоставление жилого помещения осуществляется однократно после заключения медицинским работником с медицинской организацией договора найма служебного жилого помещения по согласованию с департаментом, по которому медицинский работник принимает обязательства: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исполнять трудовые обязанности в течение 10 лет со дня заключения договора найма служебного жилого помещения по должности, включенной в перечень вакантных должностей (программный реестр должностей), в соответствии с трудовым договором при условии продления договора на период неисполнения трудовой функции в полном объеме (кроме времени отдыха, предусмотренного </w:t>
      </w:r>
      <w:hyperlink w:history="0" r:id="rId24" w:tooltip="&quot;Трудовой кодекс Российской Федерации&quot; от 30.12.2001 N 197-ФЗ (ред. от 22.11.2021) (с изм. и доп., вступ. в силу с 30.11.2021) ------------ Недействующая редакция {КонсультантПлюс}">
        <w:r>
          <w:rPr>
            <w:sz w:val="20"/>
            <w:color w:val="0000ff"/>
          </w:rPr>
          <w:t xml:space="preserve">статьями 106</w:t>
        </w:r>
      </w:hyperlink>
      <w:r>
        <w:rPr>
          <w:sz w:val="20"/>
        </w:rPr>
        <w:t xml:space="preserve"> и </w:t>
      </w:r>
      <w:hyperlink w:history="0" r:id="rId25" w:tooltip="&quot;Трудовой кодекс Российской Федерации&quot; от 30.12.2001 N 197-ФЗ (ред. от 22.11.2021) (с изм. и доп., вступ. в силу с 30.11.2021) ------------ Недействующая редакция {КонсультантПлюс}">
        <w:r>
          <w:rPr>
            <w:sz w:val="20"/>
            <w:color w:val="0000ff"/>
          </w:rPr>
          <w:t xml:space="preserve">107</w:t>
        </w:r>
      </w:hyperlink>
      <w:r>
        <w:rPr>
          <w:sz w:val="20"/>
        </w:rPr>
        <w:t xml:space="preserve"> Трудового кодекса Российской Федерации);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для медицинских работников - иностранных граждан - принять гражданство Российской Федерации в пределах сроков, установленных законодательством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возвратить жилое помещение, предоставленное по договору найма служебного жилого помещения, со дня прекращения трудового договора до истечения 10-летнего срока (за исключением случаев прекращения трудового договора по основаниям, предусмотренным </w:t>
      </w:r>
      <w:hyperlink w:history="0" r:id="rId26" w:tooltip="&quot;Трудовой кодекс Российской Федерации&quot; от 30.12.2001 N 197-ФЗ (ред. от 22.11.2021) (с изм. и доп., вступ. в силу с 30.11.2021) ------------ Недействующая редакция {КонсультантПлюс}">
        <w:r>
          <w:rPr>
            <w:sz w:val="20"/>
            <w:color w:val="0000ff"/>
          </w:rPr>
          <w:t xml:space="preserve">пунктом 8 части первой статьи 77</w:t>
        </w:r>
      </w:hyperlink>
      <w:r>
        <w:rPr>
          <w:sz w:val="20"/>
        </w:rPr>
        <w:t xml:space="preserve">, </w:t>
      </w:r>
      <w:hyperlink w:history="0" r:id="rId27" w:tooltip="&quot;Трудовой кодекс Российской Федерации&quot; от 30.12.2001 N 197-ФЗ (ред. от 22.11.2021) (с изм. и доп., вступ. в силу с 30.11.2021) ------------ Недействующая редакция {КонсультантПлюс}">
        <w:r>
          <w:rPr>
            <w:sz w:val="20"/>
            <w:color w:val="0000ff"/>
          </w:rPr>
          <w:t xml:space="preserve">пунктами 5</w:t>
        </w:r>
      </w:hyperlink>
      <w:r>
        <w:rPr>
          <w:sz w:val="20"/>
        </w:rPr>
        <w:t xml:space="preserve"> - </w:t>
      </w:r>
      <w:hyperlink w:history="0" r:id="rId28" w:tooltip="&quot;Трудовой кодекс Российской Федерации&quot; от 30.12.2001 N 197-ФЗ (ред. от 22.11.2021) (с изм. и доп., вступ. в силу с 30.11.2021) ------------ Недействующая редакция {КонсультантПлюс}">
        <w:r>
          <w:rPr>
            <w:sz w:val="20"/>
            <w:color w:val="0000ff"/>
          </w:rPr>
          <w:t xml:space="preserve">7 части первой статьи 83</w:t>
        </w:r>
      </w:hyperlink>
      <w:r>
        <w:rPr>
          <w:sz w:val="20"/>
        </w:rPr>
        <w:t xml:space="preserve"> Трудового кодекса Российской Федерации), а также в случаях перевода на другую должность;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возвратить жилое помещение, предоставленное по договору найма служебного жилого помещения, со дня прекращения трудового договора в случае увольнения в связи с призывом на военную службу (в соответствии с </w:t>
      </w:r>
      <w:hyperlink w:history="0" r:id="rId29" w:tooltip="&quot;Трудовой кодекс Российской Федерации&quot; от 30.12.2001 N 197-ФЗ (ред. от 22.11.2021) (с изм. и доп., вступ. в силу с 30.11.2021) ------------ Недействующая редакция {КонсультантПлюс}">
        <w:r>
          <w:rPr>
            <w:sz w:val="20"/>
            <w:color w:val="0000ff"/>
          </w:rPr>
          <w:t xml:space="preserve">пунктом 1 части первой статьи 83</w:t>
        </w:r>
      </w:hyperlink>
      <w:r>
        <w:rPr>
          <w:sz w:val="20"/>
        </w:rPr>
        <w:t xml:space="preserve"> Трудового кодекса Российской Федерации) или продлить срок действия договора найма служебного жилого помещения на период неисполнения трудовых обязанностей (по выбору медицинского работника);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для медицинских работников - иностранных граждан - возвратить служебное помещение в случае непринятия гражданства Российской Федерации в установленный законом Российской Федерации срок.</w:t>
      </w:r>
    </w:p>
    <w:bookmarkStart w:id="390" w:name="P390"/>
    <w:bookmarkEnd w:id="39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1.5. Право на получение жилого помещения по договору найма служебного жилого помещения не предусматривается для медицинских работников, реализовавших свое право на получение единовременных компенсационных выплат на территории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1.6. Право на получение жилого помещения по договору найма служебного жилого помещения в рамках Программы не предусматривается для медицинских работников, уволившихся из одного государственного учреждения здравоохранения Белгородской области и трудоустроившихся в другое государственное учреждение здравоохранения Белгородской области.</w:t>
      </w:r>
    </w:p>
    <w:bookmarkStart w:id="392" w:name="P392"/>
    <w:bookmarkEnd w:id="39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1.7. Для заключения договора найма служебного жилого помещения медицинский работник должен одновременно соответствовать следующим условиям: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наличие высшего медицинского образования;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прибытие на работу в государственные учреждения здравоохранения Белгородской области после получения высшего профессионального образования, либо из негосударственных учреждений (частные, ведомственные и пр.), либо переезд для работы в государственных учреждениях здравоохранения Белгородской области из других субъектов Российской Федерации, а также иностранных государств;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отсутствие неисполненных обязательств по договору о целевом обучении на территории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отсутствие реализованного медицинским работником ранее права на получение единовременных компенсационных выплат на территории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отсутствие в собственности жилых помещений на территории муниципального образования Белгородской области, в котором планируется осуществление трудовой деятельности;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заключение трудового договора медицинским работником с медицинской организаций на условиях полного рабочего дня с продолжительностью рабочего времени, установленной в соответствии со </w:t>
      </w:r>
      <w:hyperlink w:history="0" r:id="rId30" w:tooltip="&quot;Трудовой кодекс Российской Федерации&quot; от 30.12.2001 N 197-ФЗ (ред. от 22.11.2021) (с изм. и доп., вступ. в силу с 30.11.2021) ------------ Недействующая редакция {КонсультантПлюс}">
        <w:r>
          <w:rPr>
            <w:sz w:val="20"/>
            <w:color w:val="0000ff"/>
          </w:rPr>
          <w:t xml:space="preserve">статьей 350</w:t>
        </w:r>
      </w:hyperlink>
      <w:r>
        <w:rPr>
          <w:sz w:val="20"/>
        </w:rPr>
        <w:t xml:space="preserve"> Трудового кодекса Российской Федерации, с выполнением трудовой функции на должности, включенной в перечень вакантных должностей (программный реестр должностей).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1.8. Дата прибытия на работу в государственных учреждениях здравоохранения Белгородской области медицинского работника определяется на дату заключения трудового договора.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1.9. Обеспечение служебным жилым помещением участников Программы осуществляется в пределах предусмотренных ассигнований в форме предоставления жилых помещений врачам-специалистам, не обеспеченным жилыми помещениями на территории муниципального образования Белгородской области, в котором планируется осуществление трудовой деятельности, по договорам найма служебного жилого помещения в </w:t>
      </w:r>
      <w:hyperlink w:history="0" r:id="rId31" w:tooltip="Постановление правительства Белгородской обл. от 30.08.2010 N 279-пп &quot;О порядке предоставления служебных жилых помещений специализированного жилищного фонда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порядке</w:t>
        </w:r>
      </w:hyperlink>
      <w:r>
        <w:rPr>
          <w:sz w:val="20"/>
        </w:rPr>
        <w:t xml:space="preserve">, установленном постановлением Правительства Белгородской области от 30 августа 2010 года N 279-пп "О порядке предоставления служебных жилых помещений специализированного жилищного фонда Белгородской области".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1.10. Право на предоставление жилого помещения по договору найма служебного жилого помещения в рамках Программы допускается один раз.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2. Порядок заключения договора найма</w:t>
      </w:r>
    </w:p>
    <w:p>
      <w:pPr>
        <w:pStyle w:val="2"/>
        <w:jc w:val="center"/>
      </w:pPr>
      <w:r>
        <w:rPr>
          <w:sz w:val="20"/>
        </w:rPr>
        <w:t xml:space="preserve">служебного жилого помещения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Договор найма служебного жилого помещения специализированного жилищного фонда (далее - договор найма служебного жилого помещения) заключается на основании письменного заявления медицинского работника на имя руководителя медицинской организации после заключения трудового договора и окончания испытательного срока, если такой срок установлен медицинскому работнику при приеме на работу.</w:t>
      </w:r>
    </w:p>
    <w:bookmarkStart w:id="407" w:name="P407"/>
    <w:bookmarkEnd w:id="407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Медицинский работник после заключения трудового договора с медицинской организацией подает в медицинскую организацию следующие документы: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заявление о предоставлении жилого помещения по договору найма служебного жилого помещения в произвольной форме на имя руководителя медицинской организации, в котором указывает: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фамилию, имя, отчество, дату рождения;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наименование медицинской организации, в которой медицинский работник осуществляет трудовую деятельность (в случае работы в структурном подразделении медицинской организации - наименование структурного подразделения), место работы (местонахождение медицинской организации) в соответствии с трудовым договором, занимаемую должность, дату заключения трудового договора;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адрес места жительства (для категории прибывших из другого региона/района/населенного пункта - с указанием, из какого населенного пункта переехал);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номер телефона, почтовый (электронный) адрес;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письменное согласие на обработку персональных данных;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копию документа, удостоверяющего личность;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справку о составе семьи;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копию документа, подтверждающего наличие либо отсутствие в собственности жилых помещений.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Медицинский работник несет ответственность за достоверность сведений, указанных в заявлении о предоставлении жилья.</w:t>
      </w:r>
    </w:p>
    <w:bookmarkStart w:id="418" w:name="P418"/>
    <w:bookmarkEnd w:id="41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Медицинские организации, заключившие трудовые договоры с медицинскими работниками, проверяют наличие и достоверность представленных медицинскими работниками документов, подтверждающих их соответствие установленным требованиям, и в течение 5 (пяти) рабочих дней с даты представления медицинскими работниками документов, указанных в </w:t>
      </w:r>
      <w:hyperlink w:history="0" w:anchor="P407" w:tooltip="2.2. Медицинский работник после заключения трудового договора с медицинской организацией подает в медицинскую организацию следующие документы:">
        <w:r>
          <w:rPr>
            <w:sz w:val="20"/>
            <w:color w:val="0000ff"/>
          </w:rPr>
          <w:t xml:space="preserve">пункте 2.2 раздела 2</w:t>
        </w:r>
      </w:hyperlink>
      <w:r>
        <w:rPr>
          <w:sz w:val="20"/>
        </w:rPr>
        <w:t xml:space="preserve"> Порядка, направляют сведения для согласования в департамент с приложением следующих документов, которые должны быть заверены в установленном порядке: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документов, указанных в пункте 2.2 раздела 2 Порядка;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копии приказа о назначении на должность;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копии трудового договора с медицинским работником;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копии сертификата специалиста или свидетельства об аккредитации специалиста;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копий документов о высшем медицинском образовании;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информации о трудовой деятельности.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2.4. Ответственный сотрудник департамента регистрирует в установленном порядке документы, указанные в </w:t>
      </w:r>
      <w:hyperlink w:history="0" w:anchor="P418" w:tooltip="2.3. Медицинские организации, заключившие трудовые договоры с медицинскими работниками, проверяют наличие и достоверность представленных медицинскими работниками документов, подтверждающих их соответствие установленным требованиям, и в течение 5 (пяти) рабочих дней с даты представления медицинскими работниками документов, указанных в пункте 2.2 раздела 2 Порядка, направляют сведения для согласования в департамент с приложением следующих документов, которые должны быть заверены в установленном порядке:">
        <w:r>
          <w:rPr>
            <w:sz w:val="20"/>
            <w:color w:val="0000ff"/>
          </w:rPr>
          <w:t xml:space="preserve">пункте 2.3 раздела 2</w:t>
        </w:r>
      </w:hyperlink>
      <w:r>
        <w:rPr>
          <w:sz w:val="20"/>
        </w:rPr>
        <w:t xml:space="preserve"> Порядка. В течение 25 (двадцати пяти) рабочих дней со дня регистрации документов комиссия департамента принимает решение о предоставлении жилого помещения или об отказе в его предоставлении. Состав комиссии по предоставлению жилых помещений медицинским работникам, приобретенных в рамках Программы, утверждается приказом департамента.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основании протокола заседания комиссии департамента в течение 15 (пятнадцати) рабочих дней со дня оформления протокола приказом департамента утверждается список медицинских работников для заключения договора найма служебного жилого помещения (далее - список).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2.5. Протокол заседания комиссии департамента и список, утвержденный приказом департамента, направляются в медицинскую организацию.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отказа в предоставлении жилого помещения медицинская организация направляет медицинскому работнику уведомление, в котором указывается основание отказа.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2.6. Основаниями для отказа в предоставлении жилого помещения специализированного жилищного фонда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несоответствие медицинского работника, претендующего на получение служебного жилого помещения, требованиям, установленным </w:t>
      </w:r>
      <w:hyperlink w:history="0" w:anchor="P390" w:tooltip="1.5. Право на получение жилого помещения по договору найма служебного жилого помещения не предусматривается для медицинских работников, реализовавших свое право на получение единовременных компенсационных выплат на территории Белгородской области.">
        <w:r>
          <w:rPr>
            <w:sz w:val="20"/>
            <w:color w:val="0000ff"/>
          </w:rPr>
          <w:t xml:space="preserve">пунктами 1.5</w:t>
        </w:r>
      </w:hyperlink>
      <w:r>
        <w:rPr>
          <w:sz w:val="20"/>
        </w:rPr>
        <w:t xml:space="preserve"> - </w:t>
      </w:r>
      <w:hyperlink w:history="0" w:anchor="P392" w:tooltip="1.7. Для заключения договора найма служебного жилого помещения медицинский работник должен одновременно соответствовать следующим условиям:">
        <w:r>
          <w:rPr>
            <w:sz w:val="20"/>
            <w:color w:val="0000ff"/>
          </w:rPr>
          <w:t xml:space="preserve">1.7 раздела 1</w:t>
        </w:r>
      </w:hyperlink>
      <w:r>
        <w:rPr>
          <w:sz w:val="20"/>
        </w:rPr>
        <w:t xml:space="preserve"> Порядка;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непредставление документов, указанных в </w:t>
      </w:r>
      <w:hyperlink w:history="0" w:anchor="P418" w:tooltip="2.3. Медицинские организации, заключившие трудовые договоры с медицинскими работниками, проверяют наличие и достоверность представленных медицинскими работниками документов, подтверждающих их соответствие установленным требованиям, и в течение 5 (пяти) рабочих дней с даты представления медицинскими работниками документов, указанных в пункте 2.2 раздела 2 Порядка, направляют сведения для согласования в департамент с приложением следующих документов, которые должны быть заверены в установленном порядке:">
        <w:r>
          <w:rPr>
            <w:sz w:val="20"/>
            <w:color w:val="0000ff"/>
          </w:rPr>
          <w:t xml:space="preserve">пункте 2.3 раздела 2</w:t>
        </w:r>
      </w:hyperlink>
      <w:r>
        <w:rPr>
          <w:sz w:val="20"/>
        </w:rPr>
        <w:t xml:space="preserve"> Порядка;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наличие неисполненных обязательств по договору о целевом обучении на территории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реализация медицинским работником ранее права на получение единовременных компенсационных выплат на территории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Решение об отказе в предоставлении жилого помещения может быть обжаловано в судебном порядке.</w:t>
      </w:r>
    </w:p>
    <w:bookmarkStart w:id="435" w:name="P435"/>
    <w:bookmarkEnd w:id="43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2.7. С медицинскими работниками, включенными в список, заключается договор найма служебного жилого помещения, предусматривающий: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порядок предоставления медицинскому работнику жилого помещения по договору найма служебного жилого помещения;</w:t>
      </w:r>
    </w:p>
    <w:bookmarkStart w:id="437" w:name="P437"/>
    <w:bookmarkEnd w:id="437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обязанность медицинского работника исполнять трудовые обязанности в течение 10 лет со дня заключения договора найма по должности в соответствии с трудовым договором при условии продления трудового договора на период неисполнения трудовой функции в полном объеме (кроме времени отдыха, предусмотренного </w:t>
      </w:r>
      <w:hyperlink w:history="0" r:id="rId32" w:tooltip="&quot;Трудовой кодекс Российской Федерации&quot; от 30.12.2001 N 197-ФЗ (ред. от 22.11.2021) (с изм. и доп., вступ. в силу с 30.11.2021) ------------ Недействующая редакция {КонсультантПлюс}">
        <w:r>
          <w:rPr>
            <w:sz w:val="20"/>
            <w:color w:val="0000ff"/>
          </w:rPr>
          <w:t xml:space="preserve">статьями 106</w:t>
        </w:r>
      </w:hyperlink>
      <w:r>
        <w:rPr>
          <w:sz w:val="20"/>
        </w:rPr>
        <w:t xml:space="preserve"> и </w:t>
      </w:r>
      <w:hyperlink w:history="0" r:id="rId33" w:tooltip="&quot;Трудовой кодекс Российской Федерации&quot; от 30.12.2001 N 197-ФЗ (ред. от 22.11.2021) (с изм. и доп., вступ. в силу с 30.11.2021) ------------ Недействующая редакция {КонсультантПлюс}">
        <w:r>
          <w:rPr>
            <w:sz w:val="20"/>
            <w:color w:val="0000ff"/>
          </w:rPr>
          <w:t xml:space="preserve">107</w:t>
        </w:r>
      </w:hyperlink>
      <w:r>
        <w:rPr>
          <w:sz w:val="20"/>
        </w:rPr>
        <w:t xml:space="preserve"> Трудового кодекса Российской Федерации);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обязанность медицинского работника возвратить жилое помещение в случае неотработанного периода со дня прекращения трудового договора до истечения 10-летнего срока (за исключением случаев прекращения трудового договора по основаниям, предусмотренным </w:t>
      </w:r>
      <w:hyperlink w:history="0" r:id="rId34" w:tooltip="&quot;Трудовой кодекс Российской Федерации&quot; от 30.12.2001 N 197-ФЗ (ред. от 22.11.2021) (с изм. и доп., вступ. в силу с 30.11.2021) ------------ Недействующая редакция {КонсультантПлюс}">
        <w:r>
          <w:rPr>
            <w:sz w:val="20"/>
            <w:color w:val="0000ff"/>
          </w:rPr>
          <w:t xml:space="preserve">пунктом 8 части первой статьи 77</w:t>
        </w:r>
      </w:hyperlink>
      <w:r>
        <w:rPr>
          <w:sz w:val="20"/>
        </w:rPr>
        <w:t xml:space="preserve">, </w:t>
      </w:r>
      <w:hyperlink w:history="0" r:id="rId35" w:tooltip="&quot;Трудовой кодекс Российской Федерации&quot; от 30.12.2001 N 197-ФЗ (ред. от 22.11.2021) (с изм. и доп., вступ. в силу с 30.11.2021) ------------ Недействующая редакция {КонсультантПлюс}">
        <w:r>
          <w:rPr>
            <w:sz w:val="20"/>
            <w:color w:val="0000ff"/>
          </w:rPr>
          <w:t xml:space="preserve">пунктами 5</w:t>
        </w:r>
      </w:hyperlink>
      <w:r>
        <w:rPr>
          <w:sz w:val="20"/>
        </w:rPr>
        <w:t xml:space="preserve"> - </w:t>
      </w:r>
      <w:hyperlink w:history="0" r:id="rId36" w:tooltip="&quot;Трудовой кодекс Российской Федерации&quot; от 30.12.2001 N 197-ФЗ (ред. от 22.11.2021) (с изм. и доп., вступ. в силу с 30.11.2021) ------------ Недействующая редакция {КонсультантПлюс}">
        <w:r>
          <w:rPr>
            <w:sz w:val="20"/>
            <w:color w:val="0000ff"/>
          </w:rPr>
          <w:t xml:space="preserve">7 части первой статьи 83</w:t>
        </w:r>
      </w:hyperlink>
      <w:r>
        <w:rPr>
          <w:sz w:val="20"/>
        </w:rPr>
        <w:t xml:space="preserve"> Трудового кодекса Российской Федерации), а также в случаях перевода на другую должность;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обязанность медицинского работника возвратить жилое помещение в случае неотработанного периода со дня прекращения трудового договора до истечения 10-летнего срока, в случае увольнения в связи с призывом на военную службу (в соответствии с </w:t>
      </w:r>
      <w:hyperlink w:history="0" r:id="rId37" w:tooltip="&quot;Трудовой кодекс Российской Федерации&quot; от 30.12.2001 N 197-ФЗ (ред. от 22.11.2021) (с изм. и доп., вступ. в силу с 30.11.2021) ------------ Недействующая редакция {КонсультантПлюс}">
        <w:r>
          <w:rPr>
            <w:sz w:val="20"/>
            <w:color w:val="0000ff"/>
          </w:rPr>
          <w:t xml:space="preserve">пунктом 1 части первой статьи 83</w:t>
        </w:r>
      </w:hyperlink>
      <w:r>
        <w:rPr>
          <w:sz w:val="20"/>
        </w:rPr>
        <w:t xml:space="preserve"> Трудового кодекса Российской Федерации) или продлить срок действия договора на период неисполнения функциональных обязанностей (по выбору медицинского работника);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ответственность медицинского работника за неисполнение обязанностей, предусмотренных договором найма служебного жилого помещения, в том числе по возврату служебного жилого помещения в случаях, указанных в подпунктах "в" и "г" настоящего пункта.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2.8. Договор найма служебного жилого помещения заключается между медицинской организацией и медицинским работником по согласованию с департаментом в письменной форме в трех экземплярах, имеющих равную юридическую силу, один из которых хранится в медицинской организации, второй - у медицинского работника, третий - в департаменте.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3. Возврат жилого помещения, предоставленного по договору</w:t>
      </w:r>
    </w:p>
    <w:p>
      <w:pPr>
        <w:pStyle w:val="2"/>
        <w:jc w:val="center"/>
      </w:pPr>
      <w:r>
        <w:rPr>
          <w:sz w:val="20"/>
        </w:rPr>
        <w:t xml:space="preserve">найма служебного жилого помещения</w:t>
      </w:r>
    </w:p>
    <w:p>
      <w:pPr>
        <w:pStyle w:val="0"/>
        <w:jc w:val="both"/>
      </w:pPr>
      <w:r>
        <w:rPr>
          <w:sz w:val="20"/>
        </w:rPr>
      </w:r>
    </w:p>
    <w:bookmarkStart w:id="446" w:name="P446"/>
    <w:bookmarkEnd w:id="446"/>
    <w:p>
      <w:pPr>
        <w:pStyle w:val="0"/>
        <w:ind w:firstLine="540"/>
        <w:jc w:val="both"/>
      </w:pPr>
      <w:r>
        <w:rPr>
          <w:sz w:val="20"/>
        </w:rPr>
        <w:t xml:space="preserve">3.1. В случае если медицинский работник до истечения срока, установленного </w:t>
      </w:r>
      <w:hyperlink w:history="0" w:anchor="P437" w:tooltip="б) обязанность медицинского работника исполнять трудовые обязанности в течение 10 лет со дня заключения договора найма по должности в соответствии с трудовым договором при условии продления трудового договора на период неисполнения трудовой функции в полном объеме (кроме времени отдыха, предусмотренного статьями 106 и 107 Трудового кодекса Российской Федерации);">
        <w:r>
          <w:rPr>
            <w:sz w:val="20"/>
            <w:color w:val="0000ff"/>
          </w:rPr>
          <w:t xml:space="preserve">подпунктом "б" пункта 2.7 раздела 2</w:t>
        </w:r>
      </w:hyperlink>
      <w:r>
        <w:rPr>
          <w:sz w:val="20"/>
        </w:rPr>
        <w:t xml:space="preserve"> Порядка, изъявит желание осуществить переход на другую должность, не обусловленную трудовым договором, или расторгнуть трудовой договор, договор найма служебного жилого помещения, указанный в </w:t>
      </w:r>
      <w:hyperlink w:history="0" w:anchor="P435" w:tooltip="2.7. С медицинскими работниками, включенными в список, заключается договор найма служебного жилого помещения, предусматривающий:">
        <w:r>
          <w:rPr>
            <w:sz w:val="20"/>
            <w:color w:val="0000ff"/>
          </w:rPr>
          <w:t xml:space="preserve">пункте 2.7 раздела 2</w:t>
        </w:r>
      </w:hyperlink>
      <w:r>
        <w:rPr>
          <w:sz w:val="20"/>
        </w:rPr>
        <w:t xml:space="preserve"> Порядка, или в случае увольнения в связи с призывом на военную службу (в соответствии с </w:t>
      </w:r>
      <w:hyperlink w:history="0" r:id="rId38" w:tooltip="&quot;Трудовой кодекс Российской Федерации&quot; от 30.12.2001 N 197-ФЗ (ред. от 22.11.2021) (с изм. и доп., вступ. в силу с 30.11.2021) ------------ Недействующая редакция {КонсультантПлюс}">
        <w:r>
          <w:rPr>
            <w:sz w:val="20"/>
            <w:color w:val="0000ff"/>
          </w:rPr>
          <w:t xml:space="preserve">пунктом 1 части первой статьи 83</w:t>
        </w:r>
      </w:hyperlink>
      <w:r>
        <w:rPr>
          <w:sz w:val="20"/>
        </w:rPr>
        <w:t xml:space="preserve"> Трудового кодекса Российской Федерации), то он обязан сообщить в медицинскую организацию о своих намерениях в письменной форме не менее чем за 10 (десять) рабочих дней до дня подачи заявления об изменении условий трудового договора или его расторжении.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В случаях прекращения трудового договора медицинским работником с соответствующим учреждением здравоохранения до истечения 10-летнего срока или изменения условий заключенного трудового договора, указанных в </w:t>
      </w:r>
      <w:hyperlink w:history="0" w:anchor="P446" w:tooltip="3.1. В случае если медицинский работник до истечения срока, установленного подпунктом &quot;б&quot; пункта 2.7 раздела 2 Порядка, изъявит желание осуществить переход на другую должность, не обусловленную трудовым договором, или расторгнуть трудовой договор, договор найма служебного жилого помещения, указанный в пункте 2.7 раздела 2 Порядка, или в случае увольнения в связи с призывом на военную службу (в соответствии с пунктом 1 части первой статьи 83 Трудового кодекса Российской Федерации), то он обязан сообщить в...">
        <w:r>
          <w:rPr>
            <w:sz w:val="20"/>
            <w:color w:val="0000ff"/>
          </w:rPr>
          <w:t xml:space="preserve">пункте 3.1 раздела 3</w:t>
        </w:r>
      </w:hyperlink>
      <w:r>
        <w:rPr>
          <w:sz w:val="20"/>
        </w:rPr>
        <w:t xml:space="preserve"> Порядка, руководитель учреждения здравоохранения обязан уведомить об этом департамент не позднее 1 (одного) рабочего дня со дня прекращения, изменения трудового договора с указанием основания его прекращения или изменения условий заключения трудового договора, предоставив: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копию приказа о расторжении (изменении) трудового договора;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сведения о трудовой деятельности;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копию уведомления медицинского работника о расторжении договора найма служебного помещения и необходимости возвратить жилое помещение.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Возврат жилого помещения в случае неотработанного периода медицинским работником со дня прекращения трудового договора до истечения 10-летнего срока (за исключением случаев прекращения трудового договора по основаниям, предусмотренным </w:t>
      </w:r>
      <w:hyperlink w:history="0" r:id="rId39" w:tooltip="&quot;Трудовой кодекс Российской Федерации&quot; от 30.12.2001 N 197-ФЗ (ред. от 22.11.2021) (с изм. и доп., вступ. в силу с 30.11.2021) ------------ Недействующая редакция {КонсультантПлюс}">
        <w:r>
          <w:rPr>
            <w:sz w:val="20"/>
            <w:color w:val="0000ff"/>
          </w:rPr>
          <w:t xml:space="preserve">пунктом 8 части первой статьи 77</w:t>
        </w:r>
      </w:hyperlink>
      <w:r>
        <w:rPr>
          <w:sz w:val="20"/>
        </w:rPr>
        <w:t xml:space="preserve">, </w:t>
      </w:r>
      <w:hyperlink w:history="0" r:id="rId40" w:tooltip="&quot;Трудовой кодекс Российской Федерации&quot; от 30.12.2001 N 197-ФЗ (ред. от 22.11.2021) (с изм. и доп., вступ. в силу с 30.11.2021) ------------ Недействующая редакция {КонсультантПлюс}">
        <w:r>
          <w:rPr>
            <w:sz w:val="20"/>
            <w:color w:val="0000ff"/>
          </w:rPr>
          <w:t xml:space="preserve">пунктами 5</w:t>
        </w:r>
      </w:hyperlink>
      <w:r>
        <w:rPr>
          <w:sz w:val="20"/>
        </w:rPr>
        <w:t xml:space="preserve"> - </w:t>
      </w:r>
      <w:hyperlink w:history="0" r:id="rId41" w:tooltip="&quot;Трудовой кодекс Российской Федерации&quot; от 30.12.2001 N 197-ФЗ (ред. от 22.11.2021) (с изм. и доп., вступ. в силу с 30.11.2021) ------------ Недействующая редакция {КонсультантПлюс}">
        <w:r>
          <w:rPr>
            <w:sz w:val="20"/>
            <w:color w:val="0000ff"/>
          </w:rPr>
          <w:t xml:space="preserve">7 части первой статьи 83</w:t>
        </w:r>
      </w:hyperlink>
      <w:r>
        <w:rPr>
          <w:sz w:val="20"/>
        </w:rPr>
        <w:t xml:space="preserve"> Трудового кодекса Российской Федерации), а также перевода на другую должность осуществляется в течение 30 (тридцати) календарных дней с даты наступления указанных событий.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увольнения медицинского работника до истечения 10-летнего срока в связи с призывом на военную службу в соответствии с </w:t>
      </w:r>
      <w:hyperlink w:history="0" r:id="rId42" w:tooltip="&quot;Трудовой кодекс Российской Федерации&quot; от 30.12.2001 N 197-ФЗ (ред. от 22.11.2021) (с изм. и доп., вступ. в силу с 30.11.2021) ------------ Недействующая редакция {КонсультантПлюс}">
        <w:r>
          <w:rPr>
            <w:sz w:val="20"/>
            <w:color w:val="0000ff"/>
          </w:rPr>
          <w:t xml:space="preserve">пунктом 1 части статьи 83</w:t>
        </w:r>
      </w:hyperlink>
      <w:r>
        <w:rPr>
          <w:sz w:val="20"/>
        </w:rPr>
        <w:t xml:space="preserve"> Трудового кодекса Российской Федерации медицинский работник производит возврат служебного жилого помещения в течение 30 (тридцати) календарных дней с даты расторжения трудового договора с учреждением здравоохранения или продлевает срок действия договора найма служебного жилого помещения на период неисполнения функциональных обязанностей (по выбору медицинского работника).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 В случае невозврата служебного жилого помещения в течение срока исполнения требования медицинская организация обеспечивает возврат жилого помещения в судебном порядке.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3.5. Медицинский работник - участник Программы по истечении 10 лет работы в учреждении здравоохранения Белгородской области имеет право на получение жилого помещения в собственность в установленном законом порядке.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20.12.2021 N 653-пп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20.12.2021 N 653-пп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81288&amp;dst=100014" TargetMode = "External"/>
	<Relationship Id="rId8" Type="http://schemas.openxmlformats.org/officeDocument/2006/relationships/hyperlink" Target="https://login.consultant.ru/link/?req=doc&amp;base=RLAW404&amp;n=81288" TargetMode = "External"/>
	<Relationship Id="rId9" Type="http://schemas.openxmlformats.org/officeDocument/2006/relationships/hyperlink" Target="https://login.consultant.ru/link/?req=doc&amp;base=RLAW404&amp;n=81288&amp;dst=100014" TargetMode = "External"/>
	<Relationship Id="rId10" Type="http://schemas.openxmlformats.org/officeDocument/2006/relationships/hyperlink" Target="https://login.consultant.ru/link/?req=doc&amp;base=RLAW404&amp;n=81288&amp;dst=100050" TargetMode = "External"/>
	<Relationship Id="rId11" Type="http://schemas.openxmlformats.org/officeDocument/2006/relationships/hyperlink" Target="https://login.consultant.ru/link/?req=doc&amp;base=RLAW404&amp;n=81288&amp;dst=100481" TargetMode = "External"/>
	<Relationship Id="rId12" Type="http://schemas.openxmlformats.org/officeDocument/2006/relationships/hyperlink" Target="https://login.consultant.ru/link/?req=doc&amp;base=RLAW404&amp;n=81288&amp;dst=100541" TargetMode = "External"/>
	<Relationship Id="rId13" Type="http://schemas.openxmlformats.org/officeDocument/2006/relationships/hyperlink" Target="https://login.consultant.ru/link/?req=doc&amp;base=RLAW404&amp;n=81288&amp;dst=100683" TargetMode = "External"/>
	<Relationship Id="rId14" Type="http://schemas.openxmlformats.org/officeDocument/2006/relationships/hyperlink" Target="https://login.consultant.ru/link/?req=doc&amp;base=RLAW404&amp;n=81288&amp;dst=100738" TargetMode = "External"/>
	<Relationship Id="rId15" Type="http://schemas.openxmlformats.org/officeDocument/2006/relationships/header" Target="header2.xml"/>
	<Relationship Id="rId16" Type="http://schemas.openxmlformats.org/officeDocument/2006/relationships/footer" Target="footer2.xml"/>
	<Relationship Id="rId17" Type="http://schemas.openxmlformats.org/officeDocument/2006/relationships/hyperlink" Target="https://login.consultant.ru/link/?req=doc&amp;base=LAW&amp;n=405832&amp;dst=393" TargetMode = "External"/>
	<Relationship Id="rId18" Type="http://schemas.openxmlformats.org/officeDocument/2006/relationships/hyperlink" Target="https://login.consultant.ru/link/?req=doc&amp;base=LAW&amp;n=405832&amp;dst=101372" TargetMode = "External"/>
	<Relationship Id="rId19" Type="http://schemas.openxmlformats.org/officeDocument/2006/relationships/hyperlink" Target="https://login.consultant.ru/link/?req=doc&amp;base=LAW&amp;n=405832&amp;dst=393" TargetMode = "External"/>
	<Relationship Id="rId20" Type="http://schemas.openxmlformats.org/officeDocument/2006/relationships/hyperlink" Target="https://login.consultant.ru/link/?req=doc&amp;base=LAW&amp;n=405832&amp;dst=101372" TargetMode = "External"/>
	<Relationship Id="rId21" Type="http://schemas.openxmlformats.org/officeDocument/2006/relationships/hyperlink" Target="https://login.consultant.ru/link/?req=doc&amp;base=LAW&amp;n=400794&amp;dst=100139" TargetMode = "External"/>
	<Relationship Id="rId22" Type="http://schemas.openxmlformats.org/officeDocument/2006/relationships/hyperlink" Target="https://login.consultant.ru/link/?req=doc&amp;base=LAW&amp;n=400794&amp;dst=101356" TargetMode = "External"/>
	<Relationship Id="rId23" Type="http://schemas.openxmlformats.org/officeDocument/2006/relationships/hyperlink" Target="https://login.consultant.ru/link/?req=doc&amp;base=LAW&amp;n=400792&amp;dst=101936" TargetMode = "External"/>
	<Relationship Id="rId24" Type="http://schemas.openxmlformats.org/officeDocument/2006/relationships/hyperlink" Target="https://login.consultant.ru/link/?req=doc&amp;base=LAW&amp;n=400792&amp;dst=100752" TargetMode = "External"/>
	<Relationship Id="rId25" Type="http://schemas.openxmlformats.org/officeDocument/2006/relationships/hyperlink" Target="https://login.consultant.ru/link/?req=doc&amp;base=LAW&amp;n=400792&amp;dst=100754" TargetMode = "External"/>
	<Relationship Id="rId26" Type="http://schemas.openxmlformats.org/officeDocument/2006/relationships/hyperlink" Target="https://login.consultant.ru/link/?req=doc&amp;base=LAW&amp;n=400792&amp;dst=484" TargetMode = "External"/>
	<Relationship Id="rId27" Type="http://schemas.openxmlformats.org/officeDocument/2006/relationships/hyperlink" Target="https://login.consultant.ru/link/?req=doc&amp;base=LAW&amp;n=400792&amp;dst=516" TargetMode = "External"/>
	<Relationship Id="rId28" Type="http://schemas.openxmlformats.org/officeDocument/2006/relationships/hyperlink" Target="https://login.consultant.ru/link/?req=doc&amp;base=LAW&amp;n=400792&amp;dst=100625" TargetMode = "External"/>
	<Relationship Id="rId29" Type="http://schemas.openxmlformats.org/officeDocument/2006/relationships/hyperlink" Target="https://login.consultant.ru/link/?req=doc&amp;base=LAW&amp;n=400792&amp;dst=100619" TargetMode = "External"/>
	<Relationship Id="rId30" Type="http://schemas.openxmlformats.org/officeDocument/2006/relationships/hyperlink" Target="https://login.consultant.ru/link/?req=doc&amp;base=LAW&amp;n=400792&amp;dst=101936" TargetMode = "External"/>
	<Relationship Id="rId31" Type="http://schemas.openxmlformats.org/officeDocument/2006/relationships/hyperlink" Target="https://login.consultant.ru/link/?req=doc&amp;base=RLAW404&amp;n=19428&amp;dst=100019" TargetMode = "External"/>
	<Relationship Id="rId32" Type="http://schemas.openxmlformats.org/officeDocument/2006/relationships/hyperlink" Target="https://login.consultant.ru/link/?req=doc&amp;base=LAW&amp;n=400792&amp;dst=100752" TargetMode = "External"/>
	<Relationship Id="rId33" Type="http://schemas.openxmlformats.org/officeDocument/2006/relationships/hyperlink" Target="https://login.consultant.ru/link/?req=doc&amp;base=LAW&amp;n=400792&amp;dst=100754" TargetMode = "External"/>
	<Relationship Id="rId34" Type="http://schemas.openxmlformats.org/officeDocument/2006/relationships/hyperlink" Target="https://login.consultant.ru/link/?req=doc&amp;base=LAW&amp;n=400792&amp;dst=484" TargetMode = "External"/>
	<Relationship Id="rId35" Type="http://schemas.openxmlformats.org/officeDocument/2006/relationships/hyperlink" Target="https://login.consultant.ru/link/?req=doc&amp;base=LAW&amp;n=400792&amp;dst=516" TargetMode = "External"/>
	<Relationship Id="rId36" Type="http://schemas.openxmlformats.org/officeDocument/2006/relationships/hyperlink" Target="https://login.consultant.ru/link/?req=doc&amp;base=LAW&amp;n=400792&amp;dst=100625" TargetMode = "External"/>
	<Relationship Id="rId37" Type="http://schemas.openxmlformats.org/officeDocument/2006/relationships/hyperlink" Target="https://login.consultant.ru/link/?req=doc&amp;base=LAW&amp;n=400792&amp;dst=100619" TargetMode = "External"/>
	<Relationship Id="rId38" Type="http://schemas.openxmlformats.org/officeDocument/2006/relationships/hyperlink" Target="https://login.consultant.ru/link/?req=doc&amp;base=LAW&amp;n=400792&amp;dst=100619" TargetMode = "External"/>
	<Relationship Id="rId39" Type="http://schemas.openxmlformats.org/officeDocument/2006/relationships/hyperlink" Target="https://login.consultant.ru/link/?req=doc&amp;base=LAW&amp;n=400792&amp;dst=484" TargetMode = "External"/>
	<Relationship Id="rId40" Type="http://schemas.openxmlformats.org/officeDocument/2006/relationships/hyperlink" Target="https://login.consultant.ru/link/?req=doc&amp;base=LAW&amp;n=400792&amp;dst=516" TargetMode = "External"/>
	<Relationship Id="rId41" Type="http://schemas.openxmlformats.org/officeDocument/2006/relationships/hyperlink" Target="https://login.consultant.ru/link/?req=doc&amp;base=LAW&amp;n=400792&amp;dst=100625" TargetMode = "External"/>
	<Relationship Id="rId42" Type="http://schemas.openxmlformats.org/officeDocument/2006/relationships/hyperlink" Target="https://login.consultant.ru/link/?req=doc&amp;base=LAW&amp;n=400792&amp;dst=100619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foot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20.12.2021 N 653-пп
"О внесении изменений в постановление Правительства Белгородской области от 30 августа 2021 года N 364-пп"</dc:title>
  <dcterms:created xsi:type="dcterms:W3CDTF">2024-04-24T09:01:11Z</dcterms:created>
</cp:coreProperties>
</file>